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ПОЛОЖЕНИЕ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об открытых конкурсах по выделению грантов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некоммерческим неправительственным организациям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Общероссийская общественная организация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«Российский Союз Молодёжи»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1. Общие положения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1.1. Настоящее Положение регулирует отношения, связанные с проведением открытых конкурсов по предоставлению грантов некоммерческим неправительственным организациям на реализацию социально значимых проектов по следующим направлениям: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поддержка проектов молодежных организаций и союзов;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поддержка добровольчества (волонтёрства);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развитие и поддержка массового студенческого спорта;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развитие научно-технического и художественного детского и молодежного творчества;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содействие развитию научной деятельности молодежи;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выявление и поддержка одарённых детей и молодёжи;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популяризация среди молодежи культурного наследия России и научных знаний.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1.2. </w:t>
      </w:r>
      <w:proofErr w:type="gramStart"/>
      <w:r>
        <w:rPr>
          <w:color w:val="211E1F"/>
          <w:sz w:val="27"/>
          <w:szCs w:val="27"/>
        </w:rPr>
        <w:t>Конкурсы проводятся Общероссийской общественной организацией «Российский Союз Молодёжи» в соответствии с Распоряжением Президента Российской Федерации №68-рп от 05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гражданина».</w:t>
      </w:r>
      <w:proofErr w:type="gramEnd"/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1.3. Целью конкурсов является выявление и поддержка лучших проектов некоммерческих неправительственных организаций по направлениям, перечисленным в п. 1.1. настоящего Положения.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2. Основные понятия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2.1. В рамках настоящего Положения используются следующие понятия: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proofErr w:type="gramStart"/>
      <w:r>
        <w:rPr>
          <w:color w:val="211E1F"/>
          <w:sz w:val="27"/>
          <w:szCs w:val="27"/>
        </w:rPr>
        <w:t xml:space="preserve">- Грант – денежные средства, предоставляемые на безвозмездной и безвозвратной основах на осуществление конкретных проектов, имеющих социальное значение, с обязательным предоставлением </w:t>
      </w:r>
      <w:proofErr w:type="spellStart"/>
      <w:r>
        <w:rPr>
          <w:color w:val="211E1F"/>
          <w:sz w:val="27"/>
          <w:szCs w:val="27"/>
        </w:rPr>
        <w:t>Грантооператору</w:t>
      </w:r>
      <w:proofErr w:type="spellEnd"/>
      <w:r>
        <w:rPr>
          <w:color w:val="211E1F"/>
          <w:sz w:val="27"/>
          <w:szCs w:val="27"/>
        </w:rPr>
        <w:t xml:space="preserve"> отчета о целевом использовании гранта;</w:t>
      </w:r>
      <w:proofErr w:type="gramEnd"/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Конкурс – открытый конкурс по предоставлению грантов некоммерческим неправительственным организациям на реализацию социально значимых проектов по направлениям, перечисленным в п. 1.1. настоящего Положения, и проводимый в сроки, определенные в разделе 6 настоящего Положения.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proofErr w:type="gramStart"/>
      <w:r>
        <w:rPr>
          <w:color w:val="211E1F"/>
          <w:sz w:val="27"/>
          <w:szCs w:val="27"/>
        </w:rPr>
        <w:t xml:space="preserve">- Некоммерческая неправительственная организация (далее - ННО) – это организация, не имеющая извлечение прибыли в качестве основной цели своей </w:t>
      </w:r>
      <w:r>
        <w:rPr>
          <w:color w:val="211E1F"/>
          <w:sz w:val="27"/>
          <w:szCs w:val="27"/>
        </w:rPr>
        <w:lastRenderedPageBreak/>
        <w:t>деятельности и не распределяющая полученную прибыль между участниками (учредителями), созданная на территории РФ в соответствии с законами РФ, участниками (учредителями) которой не являются государственные и муниципальные органы власти;</w:t>
      </w:r>
      <w:proofErr w:type="gramEnd"/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Заявитель (претендент) – ННО, </w:t>
      </w:r>
      <w:proofErr w:type="gramStart"/>
      <w:r>
        <w:rPr>
          <w:color w:val="211E1F"/>
          <w:sz w:val="27"/>
          <w:szCs w:val="27"/>
        </w:rPr>
        <w:t>подавшая</w:t>
      </w:r>
      <w:proofErr w:type="gramEnd"/>
      <w:r>
        <w:rPr>
          <w:color w:val="211E1F"/>
          <w:sz w:val="27"/>
          <w:szCs w:val="27"/>
        </w:rPr>
        <w:t xml:space="preserve"> заявку на участие в Конкурсе;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Участник Конкурса – допущенный конкурсной комиссией к участию в Конкурсе Заявитель в соответствии с настоящим Положением;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(</w:t>
      </w:r>
      <w:proofErr w:type="spellStart"/>
      <w:r>
        <w:rPr>
          <w:color w:val="211E1F"/>
          <w:sz w:val="27"/>
          <w:szCs w:val="27"/>
        </w:rPr>
        <w:t>грантодатель</w:t>
      </w:r>
      <w:proofErr w:type="spellEnd"/>
      <w:r>
        <w:rPr>
          <w:color w:val="211E1F"/>
          <w:sz w:val="27"/>
          <w:szCs w:val="27"/>
        </w:rPr>
        <w:t>) – Общероссийская общественная организация «Российский Союз Молодёжи»;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</w:t>
      </w:r>
      <w:proofErr w:type="spellStart"/>
      <w:r>
        <w:rPr>
          <w:color w:val="211E1F"/>
          <w:sz w:val="27"/>
          <w:szCs w:val="27"/>
        </w:rPr>
        <w:t>Грантополучатель</w:t>
      </w:r>
      <w:proofErr w:type="spellEnd"/>
      <w:r>
        <w:rPr>
          <w:color w:val="211E1F"/>
          <w:sz w:val="27"/>
          <w:szCs w:val="27"/>
        </w:rPr>
        <w:t xml:space="preserve"> – ННО, </w:t>
      </w:r>
      <w:proofErr w:type="gramStart"/>
      <w:r>
        <w:rPr>
          <w:color w:val="211E1F"/>
          <w:sz w:val="27"/>
          <w:szCs w:val="27"/>
        </w:rPr>
        <w:t>признанная</w:t>
      </w:r>
      <w:proofErr w:type="gramEnd"/>
      <w:r>
        <w:rPr>
          <w:color w:val="211E1F"/>
          <w:sz w:val="27"/>
          <w:szCs w:val="27"/>
        </w:rPr>
        <w:t xml:space="preserve"> победителем Конкурса и заключившая соответствующий договор с </w:t>
      </w:r>
      <w:proofErr w:type="spellStart"/>
      <w:r>
        <w:rPr>
          <w:color w:val="211E1F"/>
          <w:sz w:val="27"/>
          <w:szCs w:val="27"/>
        </w:rPr>
        <w:t>Грантооператором</w:t>
      </w:r>
      <w:proofErr w:type="spellEnd"/>
      <w:r>
        <w:rPr>
          <w:color w:val="211E1F"/>
          <w:sz w:val="27"/>
          <w:szCs w:val="27"/>
        </w:rPr>
        <w:t>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3. Условия участия в Конкурсе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3.1. Конкурс является открытым, к участию в нем приглашаются ННО, зарегистрированные в установленном порядке на территории Российской Федерации и отвечающие следующим требованиям: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0"/>
          <w:sz w:val="27"/>
          <w:szCs w:val="27"/>
        </w:rPr>
        <w:t>а) срок государственной регистрации ННО в качестве юридического лица к дате окончания приема заявок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A"/>
          <w:sz w:val="27"/>
          <w:szCs w:val="27"/>
        </w:rPr>
        <w:t>на соответствующий Конкурс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0"/>
          <w:sz w:val="27"/>
          <w:szCs w:val="27"/>
        </w:rPr>
        <w:t>должен быть не менее одного календарного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0"/>
          <w:sz w:val="27"/>
          <w:szCs w:val="27"/>
        </w:rPr>
        <w:t>б) 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в) ННО должна осуществлять социально значимую деятельность по направлениям объявленного Конкурса;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г) ННО не должна иметь задолженность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3.2. Представленный на Конкурс проект должен соответствовать уставным целям ННО-претендента.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3.3. Представляемые на Конкурс проекты должны предусматривать их реализацию не позднее, чем до 30 сентября 2017 года.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3.4. Заявки, не победившие в одном Конкурсе, не считаются автоматически поданными на следующий Конкурс. Для участия в Конкурсе заявка должна быть подана строго в сроки, указанные в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разделе 6 настоящего Положения.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4. Критерии для определения победителей Конкурса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4.1. Основными критериями для определения победителей Конкурса являются: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соответствие проекта целям и условиям Конкурса;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актуальность и социальная значимость проекта;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конкретность, значимость и достижимость результатов проекта;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lastRenderedPageBreak/>
        <w:t>- 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наличие у заявителя опыта реализации аналогичных проектов (по направлению и масштабу);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наличие квалифицированных специалистов, которых планируется задействовать в реализации проекта;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наличие дополнительных источников финансирования;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территориальный охват проекта;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A"/>
          <w:sz w:val="27"/>
          <w:szCs w:val="27"/>
        </w:rPr>
        <w:t>- наличие механизмов обеспечения устойчивости и развития результатов проекта.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5. Требования к конкурсной заявке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5.1. Для участия в Конкурсе принимаются заявки, оформленные по установленной настоящим Положением форме и имеющие все необходимые приложения и документы.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Форма заявки размещается на едином информационном портале Общественной палаты Российской Федерации</w:t>
      </w:r>
      <w:r>
        <w:rPr>
          <w:rStyle w:val="apple-converted-space"/>
          <w:color w:val="211E1F"/>
          <w:sz w:val="27"/>
          <w:szCs w:val="27"/>
        </w:rPr>
        <w:t> </w:t>
      </w:r>
      <w:hyperlink r:id="rId5" w:history="1">
        <w:r>
          <w:rPr>
            <w:rStyle w:val="a4"/>
            <w:color w:val="1B75BB"/>
            <w:sz w:val="27"/>
            <w:szCs w:val="27"/>
          </w:rPr>
          <w:t>http://grants.oprf.ru/</w:t>
        </w:r>
      </w:hyperlink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 xml:space="preserve">и на сайте </w:t>
      </w:r>
      <w:proofErr w:type="spellStart"/>
      <w:r>
        <w:rPr>
          <w:color w:val="211E1F"/>
          <w:sz w:val="27"/>
          <w:szCs w:val="27"/>
        </w:rPr>
        <w:t>Грантооператора</w:t>
      </w:r>
      <w:proofErr w:type="spellEnd"/>
      <w:r>
        <w:rPr>
          <w:rStyle w:val="apple-converted-space"/>
          <w:color w:val="211E1F"/>
          <w:sz w:val="27"/>
          <w:szCs w:val="27"/>
        </w:rPr>
        <w:t> </w:t>
      </w:r>
      <w:hyperlink r:id="rId6" w:history="1">
        <w:r>
          <w:rPr>
            <w:rStyle w:val="a4"/>
            <w:color w:val="1B75BB"/>
            <w:sz w:val="27"/>
            <w:szCs w:val="27"/>
          </w:rPr>
          <w:t>http://www.ruy.ru/</w:t>
        </w:r>
      </w:hyperlink>
      <w:r>
        <w:rPr>
          <w:color w:val="211E1F"/>
          <w:sz w:val="27"/>
          <w:szCs w:val="27"/>
        </w:rPr>
        <w:t>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Заявка на участие в Конкурсе (далее - заявка) содержит, в том числе, следующие сведения: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наименование </w:t>
      </w:r>
      <w:proofErr w:type="spellStart"/>
      <w:r>
        <w:rPr>
          <w:color w:val="211E1F"/>
          <w:sz w:val="27"/>
          <w:szCs w:val="27"/>
        </w:rPr>
        <w:t>Грантооператора</w:t>
      </w:r>
      <w:proofErr w:type="spellEnd"/>
      <w:r>
        <w:rPr>
          <w:color w:val="211E1F"/>
          <w:sz w:val="27"/>
          <w:szCs w:val="27"/>
        </w:rPr>
        <w:t>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полное наименование организации-заявителя;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название </w:t>
      </w:r>
      <w:proofErr w:type="spellStart"/>
      <w:r>
        <w:rPr>
          <w:color w:val="211E1F"/>
          <w:sz w:val="27"/>
          <w:szCs w:val="27"/>
        </w:rPr>
        <w:t>грантового</w:t>
      </w:r>
      <w:proofErr w:type="spellEnd"/>
      <w:r>
        <w:rPr>
          <w:color w:val="211E1F"/>
          <w:sz w:val="27"/>
          <w:szCs w:val="27"/>
        </w:rPr>
        <w:t xml:space="preserve"> направления;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название проекта, на который запрашивается грант;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краткое описание проекта;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описание основных целей и задач проекта;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обоснование социальной значимости проекта;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временные рамки реализации проекта (в том числе поэтапно);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обоснованную подробную смету проекта;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ожидаемый социальный эффект от реализации проекта;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контактная информация (электронная почта, номера факсов, номера телефонов лица, имеющего право без доверенности действовать от имени организации-заявителя, и бухгалтерии организации-заявителя);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фамилию, имя и отчество руководителя организации-заявителя - лица, имеющего право без доверенности действовать от имени организации-заявителя в соответствии с учредительными документами;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фамилию, имя и отчество главного бухгалтера организации-заявителя, либо указание на лицо, осуществляющее ведение бухгалтерского учета по договору;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ОГРН, ИНН, КПП организации-заявителя;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lastRenderedPageBreak/>
        <w:t>- расчетный счет (рублевый), наименование и БИК банка организации-заявителя;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адрес (место нахождения) организации-заявителя в соответствии с ЕГРЮЛ;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почтовый адрес организации-заявителя.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5.2. К заявке должны быть приложены следующие документы, заверенные подписью руководителя и печатью организации: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копия (либо оригинал) выписки из Единого государственного реестра юридических лиц, полученной не ранее, чем за два месяца до даты окончания приема заявок на соответствующий Конкурс;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копия действующего на дату подачи заявки устава, а также всех действующих изменений и дополнений к нему;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письмо-уведомление о том, что на дату подачи заявки на участие в Конкурсе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 и др.) о приостановлении деятельности ННО на момент подачи заявки;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копии документов, подтверждающих полномочия лиц, подписывающих заявку (для руководителя ННО - копия решения (протокола)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электронный носитель (любого вида) с электронной копией заявки (файл </w:t>
      </w:r>
      <w:proofErr w:type="spellStart"/>
      <w:r>
        <w:rPr>
          <w:color w:val="211E1F"/>
          <w:sz w:val="27"/>
          <w:szCs w:val="27"/>
        </w:rPr>
        <w:t>word</w:t>
      </w:r>
      <w:proofErr w:type="spellEnd"/>
      <w:r>
        <w:rPr>
          <w:color w:val="211E1F"/>
          <w:sz w:val="27"/>
          <w:szCs w:val="27"/>
        </w:rPr>
        <w:t xml:space="preserve">, </w:t>
      </w:r>
      <w:proofErr w:type="spellStart"/>
      <w:r>
        <w:rPr>
          <w:color w:val="211E1F"/>
          <w:sz w:val="27"/>
          <w:szCs w:val="27"/>
        </w:rPr>
        <w:t>excel</w:t>
      </w:r>
      <w:proofErr w:type="spellEnd"/>
      <w:r>
        <w:rPr>
          <w:color w:val="211E1F"/>
          <w:sz w:val="27"/>
          <w:szCs w:val="27"/>
        </w:rPr>
        <w:t xml:space="preserve"> или, в случае использования мастера заявок, файл в формате </w:t>
      </w:r>
      <w:proofErr w:type="spellStart"/>
      <w:r>
        <w:rPr>
          <w:color w:val="211E1F"/>
          <w:sz w:val="27"/>
          <w:szCs w:val="27"/>
        </w:rPr>
        <w:t>pdf</w:t>
      </w:r>
      <w:proofErr w:type="spellEnd"/>
      <w:r>
        <w:rPr>
          <w:color w:val="211E1F"/>
          <w:sz w:val="27"/>
          <w:szCs w:val="27"/>
        </w:rPr>
        <w:t>);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000000"/>
          <w:sz w:val="27"/>
          <w:szCs w:val="27"/>
        </w:rPr>
        <w:t>- опись вложенных документов, содержащая наименование всех прилагаемых документов.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По желанию предоставляются дополнительные материалы (рекомендательные письма, гарантийные письма </w:t>
      </w:r>
      <w:proofErr w:type="spellStart"/>
      <w:r>
        <w:rPr>
          <w:color w:val="211E1F"/>
          <w:sz w:val="27"/>
          <w:szCs w:val="27"/>
        </w:rPr>
        <w:t>софинансирующих</w:t>
      </w:r>
      <w:proofErr w:type="spellEnd"/>
      <w:r>
        <w:rPr>
          <w:color w:val="211E1F"/>
          <w:sz w:val="27"/>
          <w:szCs w:val="27"/>
        </w:rPr>
        <w:t xml:space="preserve"> организаций, буклеты, дипломы и т.д.).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5.3. Все поля в заявке и в приложениях к ней подлежат обязательному заполнению. В случае если информация по какому-то полю отсутствует, в нем проставляется прочерк, ноль, либо «нет»/«не имеется».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6. Сроки проведения Конкурсов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6.1. Сроки проведения первого Конкурса: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начало приёма заявок: 11 апреля 2016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окончание приема заявок: 19 мая 2016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объявление результатов: до 04 июля 2016 года (включительно).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6.2. Сроки проведения второго Конкурса: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начало приёма заявок: 23 мая 2016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окончание приема заявок: 07 июля 2016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объявление результатов: до 30 августа 2016 года (включительно).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6.3. Сроки проведения третьего Конкурса: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начало приёма заявок: 11 июля 2016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lastRenderedPageBreak/>
        <w:t>- окончание приема заявок: 08 сентября 2016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объявление результатов: до 24 октября 2016 года (включительно).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6.4. Сроки проведения четвёртого Конкурса: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начало приёма заявок: 12 сентября 2016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окончание приема заявок: 27 октября 2016 года;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объявление результатов: до 12 декабря 2016 года (включительно).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br/>
      </w:r>
      <w:r>
        <w:rPr>
          <w:b/>
          <w:bCs/>
          <w:color w:val="211E1F"/>
          <w:sz w:val="27"/>
          <w:szCs w:val="27"/>
        </w:rPr>
        <w:t>7. Порядок подачи заявок на участие в Конкурсе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7.1. </w:t>
      </w:r>
      <w:proofErr w:type="gramStart"/>
      <w:r>
        <w:rPr>
          <w:color w:val="211E1F"/>
          <w:sz w:val="27"/>
          <w:szCs w:val="27"/>
        </w:rPr>
        <w:t>Приём заявок осуществляется в сроки, указанные в разделе 6 настоящего Положения, с 10.00 до 18.00 (по московскому времени) ежедневно кроме выходных и праздничных дней по адресу: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101990,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город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Москва, ул. Маросейка,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д. 3/13, тел.: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000000"/>
          <w:sz w:val="27"/>
          <w:szCs w:val="27"/>
        </w:rPr>
        <w:t>+7(495)624-09-78</w:t>
      </w:r>
      <w:r>
        <w:rPr>
          <w:color w:val="211E1F"/>
          <w:sz w:val="27"/>
          <w:szCs w:val="27"/>
        </w:rPr>
        <w:t xml:space="preserve">, адрес </w:t>
      </w:r>
      <w:proofErr w:type="spellStart"/>
      <w:r>
        <w:rPr>
          <w:color w:val="211E1F"/>
          <w:sz w:val="27"/>
          <w:szCs w:val="27"/>
        </w:rPr>
        <w:t>сайта:</w:t>
      </w:r>
      <w:hyperlink r:id="rId7" w:history="1">
        <w:r>
          <w:rPr>
            <w:rStyle w:val="a4"/>
            <w:color w:val="1B75BB"/>
            <w:sz w:val="27"/>
            <w:szCs w:val="27"/>
          </w:rPr>
          <w:t>http</w:t>
        </w:r>
        <w:proofErr w:type="spellEnd"/>
        <w:r>
          <w:rPr>
            <w:rStyle w:val="a4"/>
            <w:color w:val="1B75BB"/>
            <w:sz w:val="27"/>
            <w:szCs w:val="27"/>
          </w:rPr>
          <w:t>://www.ruy.ru/</w:t>
        </w:r>
      </w:hyperlink>
      <w:r>
        <w:rPr>
          <w:color w:val="211E1F"/>
          <w:sz w:val="27"/>
          <w:szCs w:val="27"/>
        </w:rPr>
        <w:t>. Заявки, поступившие после указанных даты и часа окончания приема заявок, не допускаются к участию в Конкурсе</w:t>
      </w:r>
      <w:proofErr w:type="gramEnd"/>
      <w:r>
        <w:rPr>
          <w:color w:val="211E1F"/>
          <w:sz w:val="27"/>
          <w:szCs w:val="27"/>
        </w:rPr>
        <w:t>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7.2.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принимает заявки и прилагаемые к ним документы и ведёт их учёт по мере поступления в журнале учета заявок. Журнал учета заявок размещается на едином информационном портале Общественной палаты Российской Федерации</w:t>
      </w:r>
      <w:r>
        <w:rPr>
          <w:rStyle w:val="apple-converted-space"/>
          <w:color w:val="211E1F"/>
          <w:sz w:val="27"/>
          <w:szCs w:val="27"/>
        </w:rPr>
        <w:t> </w:t>
      </w:r>
      <w:hyperlink r:id="rId8" w:history="1">
        <w:r>
          <w:rPr>
            <w:rStyle w:val="a4"/>
            <w:color w:val="1B75BB"/>
            <w:sz w:val="27"/>
            <w:szCs w:val="27"/>
          </w:rPr>
          <w:t>http://grants.oprf.ru/</w:t>
        </w:r>
      </w:hyperlink>
      <w:r>
        <w:rPr>
          <w:color w:val="211E1F"/>
          <w:sz w:val="27"/>
          <w:szCs w:val="27"/>
        </w:rPr>
        <w:t>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7.3. 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в отделение почтовой связи по месту приёма заявок </w:t>
      </w:r>
      <w:proofErr w:type="spellStart"/>
      <w:r>
        <w:rPr>
          <w:color w:val="211E1F"/>
          <w:sz w:val="27"/>
          <w:szCs w:val="27"/>
        </w:rPr>
        <w:t>Грантооператором</w:t>
      </w:r>
      <w:proofErr w:type="spellEnd"/>
      <w:r>
        <w:rPr>
          <w:color w:val="211E1F"/>
          <w:sz w:val="27"/>
          <w:szCs w:val="27"/>
        </w:rPr>
        <w:t xml:space="preserve"> согласно дате по штемпелю поступления, либо (при отправке курьерской службой) по дате, указанной в почтовых документах на вручение корреспонденции </w:t>
      </w:r>
      <w:proofErr w:type="spellStart"/>
      <w:r>
        <w:rPr>
          <w:color w:val="211E1F"/>
          <w:sz w:val="27"/>
          <w:szCs w:val="27"/>
        </w:rPr>
        <w:t>Грантооператору</w:t>
      </w:r>
      <w:proofErr w:type="spellEnd"/>
      <w:r>
        <w:rPr>
          <w:color w:val="211E1F"/>
          <w:sz w:val="27"/>
          <w:szCs w:val="27"/>
        </w:rPr>
        <w:t>. Дата отправки во внимание не принимается.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7.4. В случае сдачи заявки по адресу их приема, заявка и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принятия. При этом один экземпляр описи и заявки остается у претендента.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7.5. </w:t>
      </w:r>
      <w:proofErr w:type="gramStart"/>
      <w:r>
        <w:rPr>
          <w:color w:val="211E1F"/>
          <w:sz w:val="27"/>
          <w:szCs w:val="27"/>
        </w:rPr>
        <w:t xml:space="preserve">Недостатки, обнаруженные </w:t>
      </w:r>
      <w:proofErr w:type="spellStart"/>
      <w:r>
        <w:rPr>
          <w:color w:val="211E1F"/>
          <w:sz w:val="27"/>
          <w:szCs w:val="27"/>
        </w:rPr>
        <w:t>Грантооператором</w:t>
      </w:r>
      <w:proofErr w:type="spellEnd"/>
      <w:r>
        <w:rPr>
          <w:color w:val="211E1F"/>
          <w:sz w:val="27"/>
          <w:szCs w:val="27"/>
        </w:rPr>
        <w:t xml:space="preserve"> в заявке и приложенных к ней документах, должны быть устранены в срок не позднее 5 рабочих дней после окончания приема заявок, о чем претендент уведомляется </w:t>
      </w:r>
      <w:proofErr w:type="spellStart"/>
      <w:r>
        <w:rPr>
          <w:color w:val="211E1F"/>
          <w:sz w:val="27"/>
          <w:szCs w:val="27"/>
        </w:rPr>
        <w:t>Грантооператором</w:t>
      </w:r>
      <w:proofErr w:type="spellEnd"/>
      <w:r>
        <w:rPr>
          <w:color w:val="211E1F"/>
          <w:sz w:val="27"/>
          <w:szCs w:val="27"/>
        </w:rPr>
        <w:t xml:space="preserve"> по почте (заказным письмом), либо по электронной почте, либо путём размещения информации о недостатках в журнале приема заявок, который размещается на едином информационном портале Общественной палаты Российской Федерации.</w:t>
      </w:r>
      <w:proofErr w:type="gramEnd"/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Недостатки, обнаруженные </w:t>
      </w:r>
      <w:proofErr w:type="spellStart"/>
      <w:r>
        <w:rPr>
          <w:color w:val="211E1F"/>
          <w:sz w:val="27"/>
          <w:szCs w:val="27"/>
        </w:rPr>
        <w:t>Грантооператором</w:t>
      </w:r>
      <w:proofErr w:type="spellEnd"/>
      <w:r>
        <w:rPr>
          <w:color w:val="211E1F"/>
          <w:sz w:val="27"/>
          <w:szCs w:val="27"/>
        </w:rPr>
        <w:t xml:space="preserve"> в заявке и приложенных к ней документах, размещаются в журнале приема заявок, который размещается на едином информационном портале Общественной палаты Российской Федерации и сайте </w:t>
      </w:r>
      <w:proofErr w:type="spellStart"/>
      <w:r>
        <w:rPr>
          <w:color w:val="211E1F"/>
          <w:sz w:val="27"/>
          <w:szCs w:val="27"/>
        </w:rPr>
        <w:t>Грантооператора</w:t>
      </w:r>
      <w:proofErr w:type="spellEnd"/>
      <w:r>
        <w:rPr>
          <w:color w:val="211E1F"/>
          <w:sz w:val="27"/>
          <w:szCs w:val="27"/>
        </w:rPr>
        <w:t>, в срок не позднее двух рабочих дней после окончания приёма заявок на Конкурс.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В случае если соответствующий претендент не представит исправленную заявку или требуемые документы к установленному сроку, то его заявка отклоняется от участия в Конкурсе на основании решения Конкурсной комиссии.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7.6. Заявка не принимается и не регистрируется в журнале заявок если: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lastRenderedPageBreak/>
        <w:t xml:space="preserve">- в заявке в пункте «Наименование </w:t>
      </w:r>
      <w:proofErr w:type="spellStart"/>
      <w:r>
        <w:rPr>
          <w:color w:val="211E1F"/>
          <w:sz w:val="27"/>
          <w:szCs w:val="27"/>
        </w:rPr>
        <w:t>Грантооператора</w:t>
      </w:r>
      <w:proofErr w:type="spellEnd"/>
      <w:r>
        <w:rPr>
          <w:color w:val="211E1F"/>
          <w:sz w:val="27"/>
          <w:szCs w:val="27"/>
        </w:rPr>
        <w:t xml:space="preserve">» </w:t>
      </w:r>
      <w:proofErr w:type="gramStart"/>
      <w:r>
        <w:rPr>
          <w:color w:val="211E1F"/>
          <w:sz w:val="27"/>
          <w:szCs w:val="27"/>
        </w:rPr>
        <w:t>указан</w:t>
      </w:r>
      <w:proofErr w:type="gramEnd"/>
      <w:r>
        <w:rPr>
          <w:color w:val="211E1F"/>
          <w:sz w:val="27"/>
          <w:szCs w:val="27"/>
        </w:rPr>
        <w:t xml:space="preserve"> не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>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</w:t>
      </w:r>
      <w:proofErr w:type="spellStart"/>
      <w:r>
        <w:rPr>
          <w:color w:val="211E1F"/>
          <w:sz w:val="27"/>
          <w:szCs w:val="27"/>
        </w:rPr>
        <w:t>грантовое</w:t>
      </w:r>
      <w:proofErr w:type="spellEnd"/>
      <w:r>
        <w:rPr>
          <w:color w:val="211E1F"/>
          <w:sz w:val="27"/>
          <w:szCs w:val="27"/>
        </w:rPr>
        <w:t xml:space="preserve"> направление, указанное в заявке, не соответствует </w:t>
      </w:r>
      <w:proofErr w:type="spellStart"/>
      <w:r>
        <w:rPr>
          <w:color w:val="211E1F"/>
          <w:sz w:val="27"/>
          <w:szCs w:val="27"/>
        </w:rPr>
        <w:t>грантовым</w:t>
      </w:r>
      <w:proofErr w:type="spellEnd"/>
      <w:r>
        <w:rPr>
          <w:color w:val="211E1F"/>
          <w:sz w:val="27"/>
          <w:szCs w:val="27"/>
        </w:rPr>
        <w:t xml:space="preserve"> направлениям деятельности </w:t>
      </w:r>
      <w:proofErr w:type="spellStart"/>
      <w:r>
        <w:rPr>
          <w:color w:val="211E1F"/>
          <w:sz w:val="27"/>
          <w:szCs w:val="27"/>
        </w:rPr>
        <w:t>Грантооператора</w:t>
      </w:r>
      <w:proofErr w:type="spellEnd"/>
      <w:r>
        <w:rPr>
          <w:color w:val="211E1F"/>
          <w:sz w:val="27"/>
          <w:szCs w:val="27"/>
        </w:rPr>
        <w:t>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заявка составлена не по утвержденной </w:t>
      </w:r>
      <w:proofErr w:type="spellStart"/>
      <w:r>
        <w:rPr>
          <w:color w:val="211E1F"/>
          <w:sz w:val="27"/>
          <w:szCs w:val="27"/>
        </w:rPr>
        <w:t>Грантооператором</w:t>
      </w:r>
      <w:proofErr w:type="spellEnd"/>
      <w:r>
        <w:rPr>
          <w:color w:val="211E1F"/>
          <w:sz w:val="27"/>
          <w:szCs w:val="27"/>
        </w:rPr>
        <w:t xml:space="preserve"> форме;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заявка не подписана;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заявка поступила с нарушением сроков подачи заявки;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7.7. Заявка отклоняется от участия в Конкурсе, если установлено хотя бы одно из следующих обстоятельств: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организация-заявитель не является ННО;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организация-заявитель не соответствует требованиям, указанным в пункте 3 настоящего Положения;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не </w:t>
      </w:r>
      <w:proofErr w:type="gramStart"/>
      <w:r>
        <w:rPr>
          <w:color w:val="211E1F"/>
          <w:sz w:val="27"/>
          <w:szCs w:val="27"/>
        </w:rPr>
        <w:t>заполнен</w:t>
      </w:r>
      <w:proofErr w:type="gramEnd"/>
      <w:r>
        <w:rPr>
          <w:color w:val="211E1F"/>
          <w:sz w:val="27"/>
          <w:szCs w:val="27"/>
        </w:rPr>
        <w:t xml:space="preserve"> какой-либо из пунктов (подпунктов) заявки или приложений к ней;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не </w:t>
      </w:r>
      <w:proofErr w:type="gramStart"/>
      <w:r>
        <w:rPr>
          <w:color w:val="211E1F"/>
          <w:sz w:val="27"/>
          <w:szCs w:val="27"/>
        </w:rPr>
        <w:t>представлен</w:t>
      </w:r>
      <w:proofErr w:type="gramEnd"/>
      <w:r>
        <w:rPr>
          <w:color w:val="211E1F"/>
          <w:sz w:val="27"/>
          <w:szCs w:val="27"/>
        </w:rPr>
        <w:t xml:space="preserve"> какой-либо из документов, указанных в пункте 5.2. настоящего Положения;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какой-либо из представленных документов не </w:t>
      </w:r>
      <w:proofErr w:type="gramStart"/>
      <w:r>
        <w:rPr>
          <w:color w:val="211E1F"/>
          <w:sz w:val="27"/>
          <w:szCs w:val="27"/>
        </w:rPr>
        <w:t>заверен</w:t>
      </w:r>
      <w:proofErr w:type="gramEnd"/>
      <w:r>
        <w:rPr>
          <w:color w:val="211E1F"/>
          <w:sz w:val="27"/>
          <w:szCs w:val="27"/>
        </w:rPr>
        <w:t xml:space="preserve"> подписью руководителя и печатью организации-заявителя;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детализированный бюджет проекта не подписан главным бухгалтером организации-заявителя;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заявка и (или) какое-либо приложение к ней </w:t>
      </w:r>
      <w:proofErr w:type="gramStart"/>
      <w:r>
        <w:rPr>
          <w:color w:val="211E1F"/>
          <w:sz w:val="27"/>
          <w:szCs w:val="27"/>
        </w:rPr>
        <w:t>подписаны</w:t>
      </w:r>
      <w:proofErr w:type="gramEnd"/>
      <w:r>
        <w:rPr>
          <w:color w:val="211E1F"/>
          <w:sz w:val="27"/>
          <w:szCs w:val="27"/>
        </w:rPr>
        <w:t xml:space="preserve"> неуполномоченным лицом и (или) не скреплены печатью ННО;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какой-либо из представленных документов не соответствует требованиям законодательства Российской Федерации и (или) настоящего Положения.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7.8.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не вступает в переписку с претендентами и участниками Конкурса (за исключением уведомления о недостатках, обнаруженных в заявке и приложенных к ней документах, и извещения о признании победителем Конкурса).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7.9. Поданные на Конкурс материалы не возвращаются.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8. Порядок рассмотрения заявок на участие в Конкурсе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8.1. Рассмотрение заявок, определение участников Конкурса, оценка проектов и подведение итогов Конкурса относится к компетенции конкурсной комиссии.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8.2. Конкурсная комиссия состоит не менее чем из девяти человек. Конкурсная комиссия формируется Организацией из членов Общественной палаты Российской Федерации, наиболее авторитетных специалистов в соответствующей сфере, а также представителей органов власти. Членами конкурсной комиссии не могут быть лица, которые прямо или косвенно заинтересованы в результате Конкурса (в том числе лица, представляющие претендентов, либо лица, состоящие в штате претендентов, а также лица, имеющие родственные связи среди данных лиц), а также лица, на которых могут оказать влияние претенденты. В случае выявления данных лиц они немедленно исключаются из состава конкурсной комиссии и заменяются иными лицами.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lastRenderedPageBreak/>
        <w:t>8.3. Конкурсная комиссия правомочна решать вопросы, отнесенные к ее компетенции, в составе не менее половины членов конкурсной комиссии.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Решения конкурсной комиссии принимаются на ее заседании большинством голосов членов конкурсной комиссии, принявших участие в ее заседании. При голосовании каждый член конкурсной комиссии имеет один голос. В случае равенства голосов, решающим считается голос председательствующего на заседании конкурсной комиссии. Конкурсная комиссия принимает решение о победителях Конкурса открытым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голосованием.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8.4. Председатель конкурсной комиссии избирается членами конкурсной комиссии на ее первом заседании открытым голосованием простым большинством голосов.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8.5. Конкурсная комиссия в своей деятельности руководствуется Гражданским кодексом Российской Федерации и иными федеральными законами, нормативными актами Российской Федерации, Договором №УД-340д от 07 апреля 2016 года, заключенным между Управлением делами Президента Российской Федерации и </w:t>
      </w:r>
      <w:proofErr w:type="spellStart"/>
      <w:r>
        <w:rPr>
          <w:color w:val="211E1F"/>
          <w:sz w:val="27"/>
          <w:szCs w:val="27"/>
        </w:rPr>
        <w:t>Грантооператором</w:t>
      </w:r>
      <w:proofErr w:type="spellEnd"/>
      <w:r>
        <w:rPr>
          <w:color w:val="211E1F"/>
          <w:sz w:val="27"/>
          <w:szCs w:val="27"/>
        </w:rPr>
        <w:t>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8.6. 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как минимум двум независимым экспертам.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8.7. В Конкурсе должно принять участие не менее десяти претендентов, осуществляющих деятельность в той области, в которой объявлен Конкурс. Если в Конкурсе принимает участие меньшее количество претендентов, то Конкурс считается несостоявшимся.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8.8. Проекты оцениваются конкурсной комиссией с учетом заключений независимых экспертов, исходя из критериев для определения победителей Конкурса, указанных в пункте 4.1. настоящего Положения.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8.9. При определении победителей конкурсная комиссия вправе сократить запрашиваемую претендентом сумму гранта.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8.10. Конкурсная комиссия принимает решение о победителях Конкурса открытым голосованием. Результат решения конкурсной комиссии оформляется протоколом об итогах Конкурса, который подписывается всеми членами конкурсной комиссии,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6"/>
          <w:szCs w:val="26"/>
        </w:rPr>
        <w:t>принявшими участие в заседании,</w:t>
      </w:r>
      <w:r>
        <w:rPr>
          <w:rStyle w:val="apple-converted-space"/>
          <w:color w:val="211E1F"/>
          <w:sz w:val="26"/>
          <w:szCs w:val="26"/>
        </w:rPr>
        <w:t> </w:t>
      </w:r>
      <w:r>
        <w:rPr>
          <w:color w:val="211E1F"/>
          <w:sz w:val="27"/>
          <w:szCs w:val="27"/>
        </w:rPr>
        <w:t>с указанием мнения каждого члена конкурсной комиссии, принявшего участие в заседании. В протокол об итогах Конкурса включается информация о суммах, предоставляемых победителям Конкурса.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Протокол об итогах Конкурса оформляется в срок не позднее трёх рабочих дней со дня проведения заседания конкурсной комиссии.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8.11. Выигравшими Конкурс признаются претенденты, которые предложили наиболее социально значимые и детально проработанные проекты по указанным в пункте 1.1. настоящего Положения направлениям, и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чьи проекты наиболее полно отвечают критериям, установленным пунктом 4.1 настоящего Положения.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8.12. Если в ходе экспертного рассмотрения заявки установлено ее несоответствие направлениям, подлежащим финансированию, то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по решению конкурсной комиссии вправе передать указанную </w:t>
      </w:r>
      <w:r>
        <w:rPr>
          <w:color w:val="211E1F"/>
          <w:sz w:val="27"/>
          <w:szCs w:val="27"/>
        </w:rPr>
        <w:lastRenderedPageBreak/>
        <w:t xml:space="preserve">заявку другому </w:t>
      </w:r>
      <w:proofErr w:type="spellStart"/>
      <w:r>
        <w:rPr>
          <w:color w:val="211E1F"/>
          <w:sz w:val="27"/>
          <w:szCs w:val="27"/>
        </w:rPr>
        <w:t>Грантооператору</w:t>
      </w:r>
      <w:proofErr w:type="spellEnd"/>
      <w:r>
        <w:rPr>
          <w:color w:val="211E1F"/>
          <w:sz w:val="27"/>
          <w:szCs w:val="27"/>
        </w:rPr>
        <w:t xml:space="preserve">, при наличии согласия претендента на получение гранта участника Конкурса и соответствующего </w:t>
      </w:r>
      <w:proofErr w:type="spellStart"/>
      <w:r>
        <w:rPr>
          <w:color w:val="211E1F"/>
          <w:sz w:val="27"/>
          <w:szCs w:val="27"/>
        </w:rPr>
        <w:t>Грантооператора</w:t>
      </w:r>
      <w:proofErr w:type="spellEnd"/>
      <w:r>
        <w:rPr>
          <w:color w:val="211E1F"/>
          <w:sz w:val="27"/>
          <w:szCs w:val="27"/>
        </w:rPr>
        <w:t xml:space="preserve">. Передача документов между </w:t>
      </w:r>
      <w:proofErr w:type="spellStart"/>
      <w:r>
        <w:rPr>
          <w:color w:val="211E1F"/>
          <w:sz w:val="27"/>
          <w:szCs w:val="27"/>
        </w:rPr>
        <w:t>Грантооператорами</w:t>
      </w:r>
      <w:proofErr w:type="spellEnd"/>
      <w:r>
        <w:rPr>
          <w:color w:val="211E1F"/>
          <w:sz w:val="27"/>
          <w:szCs w:val="27"/>
        </w:rPr>
        <w:t xml:space="preserve"> осуществляется по акту.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>9. Порядок подведения итогов Конкурсов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9.1.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Итоги Конкурсов будут подведены в городе Москве конкурсной комиссией, результаты будут размещены на едином информационном портале Общественной палаты Российской Федерации</w:t>
      </w:r>
      <w:r>
        <w:rPr>
          <w:rStyle w:val="apple-converted-space"/>
          <w:color w:val="211E1F"/>
          <w:sz w:val="27"/>
          <w:szCs w:val="27"/>
        </w:rPr>
        <w:t> </w:t>
      </w:r>
      <w:hyperlink r:id="rId9" w:history="1">
        <w:r>
          <w:rPr>
            <w:rStyle w:val="a4"/>
            <w:color w:val="1B75BB"/>
            <w:sz w:val="27"/>
            <w:szCs w:val="27"/>
          </w:rPr>
          <w:t>http://grants.oprf.ru/</w:t>
        </w:r>
      </w:hyperlink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и на сайте</w:t>
      </w:r>
      <w:r>
        <w:rPr>
          <w:rStyle w:val="apple-converted-space"/>
          <w:color w:val="211E1F"/>
          <w:sz w:val="27"/>
          <w:szCs w:val="27"/>
        </w:rPr>
        <w:t> </w:t>
      </w:r>
      <w:hyperlink r:id="rId10" w:history="1">
        <w:r>
          <w:rPr>
            <w:rStyle w:val="a4"/>
            <w:color w:val="1B75BB"/>
            <w:sz w:val="27"/>
            <w:szCs w:val="27"/>
          </w:rPr>
          <w:t>http://www.ruy.ru/</w:t>
        </w:r>
      </w:hyperlink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в сроки, указанные в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разделе 6 настоящего Положения.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9.2. </w:t>
      </w:r>
      <w:proofErr w:type="spellStart"/>
      <w:proofErr w:type="gram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не позднее трёх рабочих дней после оформления протокола об итогах Конкурса извещает победителя Конкурса о принятом в отношении него конкурсной комиссией решении путем вручения ему под расписку соответствующего уведомления либо путем направления такого уведомления по почте (заказным письмом) и (или) по адресу электронной почты</w:t>
      </w:r>
      <w:r>
        <w:rPr>
          <w:b/>
          <w:bCs/>
          <w:color w:val="211E1F"/>
          <w:sz w:val="27"/>
          <w:szCs w:val="27"/>
        </w:rPr>
        <w:t>.</w:t>
      </w:r>
      <w:proofErr w:type="gramEnd"/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b/>
          <w:bCs/>
          <w:color w:val="211E1F"/>
          <w:sz w:val="27"/>
          <w:szCs w:val="27"/>
        </w:rPr>
        <w:t xml:space="preserve">10. Порядок предоставления грантов и </w:t>
      </w:r>
      <w:proofErr w:type="gramStart"/>
      <w:r>
        <w:rPr>
          <w:b/>
          <w:bCs/>
          <w:color w:val="211E1F"/>
          <w:sz w:val="27"/>
          <w:szCs w:val="27"/>
        </w:rPr>
        <w:t>контроля за</w:t>
      </w:r>
      <w:proofErr w:type="gramEnd"/>
      <w:r>
        <w:rPr>
          <w:b/>
          <w:bCs/>
          <w:color w:val="211E1F"/>
          <w:sz w:val="27"/>
          <w:szCs w:val="27"/>
        </w:rPr>
        <w:t xml:space="preserve"> их использованием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jc w:val="center"/>
        <w:rPr>
          <w:rFonts w:ascii="Tahoma" w:hAnsi="Tahoma" w:cs="Tahoma"/>
          <w:color w:val="211E1F"/>
          <w:sz w:val="21"/>
          <w:szCs w:val="21"/>
        </w:rPr>
      </w:pPr>
      <w:r>
        <w:rPr>
          <w:rFonts w:ascii="Tahoma" w:hAnsi="Tahoma" w:cs="Tahoma"/>
          <w:color w:val="211E1F"/>
          <w:sz w:val="21"/>
          <w:szCs w:val="21"/>
        </w:rPr>
        <w:t> 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10.1. По итогам Конкурса на основании протокола об итогах Конкурса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в 45-дневный (календарный) срок со дня оформления протокола об итогах Конкурса заключает с победителями Конкурса договоры о предоставлении гранта. Победители Конкурса для подписания договора о предоставлении гранта не позднее 20 (рабочих) дней со дня оформления протокола об итогах Конкурса, предоставляют </w:t>
      </w:r>
      <w:proofErr w:type="spellStart"/>
      <w:r>
        <w:rPr>
          <w:color w:val="211E1F"/>
          <w:sz w:val="27"/>
          <w:szCs w:val="27"/>
        </w:rPr>
        <w:t>Грантооператору</w:t>
      </w:r>
      <w:proofErr w:type="spellEnd"/>
      <w:r>
        <w:rPr>
          <w:color w:val="211E1F"/>
          <w:sz w:val="27"/>
          <w:szCs w:val="27"/>
        </w:rPr>
        <w:t>: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right="-6" w:firstLine="709"/>
        <w:rPr>
          <w:rFonts w:ascii="Tahoma" w:hAnsi="Tahoma" w:cs="Tahoma"/>
          <w:color w:val="211E1F"/>
          <w:sz w:val="21"/>
          <w:szCs w:val="21"/>
        </w:rPr>
      </w:pPr>
      <w:proofErr w:type="gramStart"/>
      <w:r>
        <w:rPr>
          <w:color w:val="211E1F"/>
          <w:sz w:val="27"/>
          <w:szCs w:val="27"/>
        </w:rPr>
        <w:t>- оригинал, либо нотариально заверенную копию выписки из Единого государственного реестра юридических лиц, полученной не ранее даты подведения итогов соответствующего Конкурса, на бумажном носителе, содержащей собственноручную подпись должностного лица и гербовую печать налогового органа (выписки в электронной форме, подписанные усиленной квалификационной электронной подписью и выданная на основании Федерального закона Российской Федерации от 6 апреля 2011 г.№ 63-ФЗ «Об электронной подписи», к</w:t>
      </w:r>
      <w:proofErr w:type="gramEnd"/>
      <w:r>
        <w:rPr>
          <w:color w:val="211E1F"/>
          <w:sz w:val="27"/>
          <w:szCs w:val="27"/>
        </w:rPr>
        <w:t xml:space="preserve"> рассмотрению не принимаются);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копию устава, а также всех действующих изменений и дополнений к нему;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right="-6"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копии документов, подтверждающих полномочия лиц, подписывающих заявку (для руководителя ННО - копия решения (протокола) о назначении или об избрании физического лица на должность уполномоченным органом,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right="-6"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оригинал справки из налогового органа об исполнении налогоплательщиком обязанности по уплате налогов сборов и налоговых санкций (код по КНД 1120101), по состоянию на дату не ранее подведения итогов Конкурса, и подтверждающей отсутствие у победителя Конкурса задолженности;</w:t>
      </w:r>
    </w:p>
    <w:p w:rsidR="00D03EE2" w:rsidRDefault="00D03EE2" w:rsidP="00D03EE2">
      <w:pPr>
        <w:pStyle w:val="a3"/>
        <w:shd w:val="clear" w:color="auto" w:fill="FFFFFF"/>
        <w:spacing w:before="0" w:beforeAutospacing="0" w:after="0" w:afterAutospacing="0" w:line="242" w:lineRule="atLeast"/>
        <w:ind w:right="-6"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lastRenderedPageBreak/>
        <w:t>- оригинал справки о действующих расчетных (текущих) рублевых счетах, открытых в учреждениях ПАО Сбербанк или Банк ВТБ (ПАО), выданной не ранее даты подведения итогов Конкурса учреждением, в котором открыт счет.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10.2. В договоре о предоставлении гранта может быть предусмотрено, что грант на реализацию проекта перечисляется частями.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10.3. ​ 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осуществляет </w:t>
      </w:r>
      <w:proofErr w:type="gramStart"/>
      <w:r>
        <w:rPr>
          <w:color w:val="211E1F"/>
          <w:sz w:val="27"/>
          <w:szCs w:val="27"/>
        </w:rPr>
        <w:t>контроль за</w:t>
      </w:r>
      <w:proofErr w:type="gramEnd"/>
      <w:r>
        <w:rPr>
          <w:color w:val="211E1F"/>
          <w:sz w:val="27"/>
          <w:szCs w:val="27"/>
        </w:rPr>
        <w:t xml:space="preserve"> использованием </w:t>
      </w:r>
      <w:proofErr w:type="spellStart"/>
      <w:r>
        <w:rPr>
          <w:color w:val="211E1F"/>
          <w:sz w:val="27"/>
          <w:szCs w:val="27"/>
        </w:rPr>
        <w:t>Грантополучателем</w:t>
      </w:r>
      <w:proofErr w:type="spellEnd"/>
      <w:r>
        <w:rPr>
          <w:color w:val="211E1F"/>
          <w:sz w:val="27"/>
          <w:szCs w:val="27"/>
        </w:rPr>
        <w:t xml:space="preserve"> суммы гранта в соответствии с договором о предоставлении гранта. Так, в частности: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контролирует реализацию проекта, экономность, рациональность и целевой характер расходования сре</w:t>
      </w:r>
      <w:proofErr w:type="gramStart"/>
      <w:r>
        <w:rPr>
          <w:color w:val="211E1F"/>
          <w:sz w:val="27"/>
          <w:szCs w:val="27"/>
        </w:rPr>
        <w:t>дств гр</w:t>
      </w:r>
      <w:proofErr w:type="gramEnd"/>
      <w:r>
        <w:rPr>
          <w:color w:val="211E1F"/>
          <w:sz w:val="27"/>
          <w:szCs w:val="27"/>
        </w:rPr>
        <w:t xml:space="preserve">анта, проводит проверку первичных документов, представленных </w:t>
      </w:r>
      <w:proofErr w:type="spellStart"/>
      <w:r>
        <w:rPr>
          <w:color w:val="211E1F"/>
          <w:sz w:val="27"/>
          <w:szCs w:val="27"/>
        </w:rPr>
        <w:t>Грантополучателем</w:t>
      </w:r>
      <w:proofErr w:type="spellEnd"/>
      <w:r>
        <w:rPr>
          <w:color w:val="211E1F"/>
          <w:sz w:val="27"/>
          <w:szCs w:val="27"/>
        </w:rPr>
        <w:t>, в случае необходимости осуществляет выездную проверку.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запрашивает у </w:t>
      </w:r>
      <w:proofErr w:type="spellStart"/>
      <w:r>
        <w:rPr>
          <w:color w:val="211E1F"/>
          <w:sz w:val="27"/>
          <w:szCs w:val="27"/>
        </w:rPr>
        <w:t>Грантополучателей</w:t>
      </w:r>
      <w:proofErr w:type="spellEnd"/>
      <w:r>
        <w:rPr>
          <w:color w:val="211E1F"/>
          <w:sz w:val="27"/>
          <w:szCs w:val="27"/>
        </w:rPr>
        <w:t xml:space="preserve"> финансовые и иные документы, касающиеся реализации проектов, утверждает отчеты о ходе реализации проектов и расходовании грантов.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- </w:t>
      </w:r>
      <w:proofErr w:type="spellStart"/>
      <w:r>
        <w:rPr>
          <w:color w:val="211E1F"/>
          <w:sz w:val="27"/>
          <w:szCs w:val="27"/>
        </w:rPr>
        <w:t>Грантопооператор</w:t>
      </w:r>
      <w:proofErr w:type="spellEnd"/>
      <w:r>
        <w:rPr>
          <w:color w:val="211E1F"/>
          <w:sz w:val="27"/>
          <w:szCs w:val="27"/>
        </w:rPr>
        <w:t xml:space="preserve"> при перечислении гранта на реализацию проекта по частям,</w:t>
      </w:r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 xml:space="preserve">каждый последующий платеж перечисляет </w:t>
      </w:r>
      <w:proofErr w:type="spellStart"/>
      <w:r>
        <w:rPr>
          <w:color w:val="211E1F"/>
          <w:sz w:val="27"/>
          <w:szCs w:val="27"/>
        </w:rPr>
        <w:t>Грантополучателю</w:t>
      </w:r>
      <w:proofErr w:type="spellEnd"/>
      <w:r>
        <w:rPr>
          <w:color w:val="211E1F"/>
          <w:sz w:val="27"/>
          <w:szCs w:val="27"/>
        </w:rPr>
        <w:t xml:space="preserve"> после представления им отчета о ходе реализации проекта и расходовании ранее полученных денежных сре</w:t>
      </w:r>
      <w:proofErr w:type="gramStart"/>
      <w:r>
        <w:rPr>
          <w:color w:val="211E1F"/>
          <w:sz w:val="27"/>
          <w:szCs w:val="27"/>
        </w:rPr>
        <w:t>дств с пр</w:t>
      </w:r>
      <w:proofErr w:type="gramEnd"/>
      <w:r>
        <w:rPr>
          <w:color w:val="211E1F"/>
          <w:sz w:val="27"/>
          <w:szCs w:val="27"/>
        </w:rPr>
        <w:t>иложением копий подтверждающих документов</w:t>
      </w:r>
      <w:r>
        <w:rPr>
          <w:rFonts w:ascii="Tahoma" w:hAnsi="Tahoma" w:cs="Tahoma"/>
          <w:color w:val="211E1F"/>
          <w:sz w:val="27"/>
          <w:szCs w:val="27"/>
        </w:rPr>
        <w:t>,</w:t>
      </w:r>
      <w:r>
        <w:rPr>
          <w:rStyle w:val="apple-converted-space"/>
          <w:rFonts w:ascii="Tahoma" w:hAnsi="Tahoma" w:cs="Tahoma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 xml:space="preserve">и только после принятия и утверждения этих отчётов </w:t>
      </w:r>
      <w:proofErr w:type="spellStart"/>
      <w:r>
        <w:rPr>
          <w:color w:val="211E1F"/>
          <w:sz w:val="27"/>
          <w:szCs w:val="27"/>
        </w:rPr>
        <w:t>Грантооператором</w:t>
      </w:r>
      <w:proofErr w:type="spellEnd"/>
      <w:r>
        <w:rPr>
          <w:color w:val="211E1F"/>
          <w:sz w:val="27"/>
          <w:szCs w:val="27"/>
        </w:rPr>
        <w:t>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10.4.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color w:val="211E1F"/>
          <w:sz w:val="27"/>
          <w:szCs w:val="27"/>
        </w:rPr>
        <w:t xml:space="preserve"> утверждает требования, предъявляемые к отчётности </w:t>
      </w:r>
      <w:proofErr w:type="spellStart"/>
      <w:r>
        <w:rPr>
          <w:color w:val="211E1F"/>
          <w:sz w:val="27"/>
          <w:szCs w:val="27"/>
        </w:rPr>
        <w:t>Грантополучателя</w:t>
      </w:r>
      <w:proofErr w:type="spellEnd"/>
      <w:r>
        <w:rPr>
          <w:color w:val="211E1F"/>
          <w:sz w:val="27"/>
          <w:szCs w:val="27"/>
        </w:rPr>
        <w:t xml:space="preserve"> и обязательные к соблюдению </w:t>
      </w:r>
      <w:proofErr w:type="spellStart"/>
      <w:r>
        <w:rPr>
          <w:color w:val="211E1F"/>
          <w:sz w:val="27"/>
          <w:szCs w:val="27"/>
        </w:rPr>
        <w:t>Грантополучателем</w:t>
      </w:r>
      <w:proofErr w:type="spellEnd"/>
      <w:r>
        <w:rPr>
          <w:color w:val="211E1F"/>
          <w:sz w:val="27"/>
          <w:szCs w:val="27"/>
        </w:rPr>
        <w:t>.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 xml:space="preserve">10.5. </w:t>
      </w:r>
      <w:proofErr w:type="spellStart"/>
      <w:r>
        <w:rPr>
          <w:color w:val="211E1F"/>
          <w:sz w:val="27"/>
          <w:szCs w:val="27"/>
        </w:rPr>
        <w:t>Грантооператор</w:t>
      </w:r>
      <w:proofErr w:type="spellEnd"/>
      <w:r>
        <w:rPr>
          <w:rStyle w:val="apple-converted-space"/>
          <w:color w:val="211E1F"/>
          <w:sz w:val="27"/>
          <w:szCs w:val="27"/>
        </w:rPr>
        <w:t> </w:t>
      </w:r>
      <w:r>
        <w:rPr>
          <w:color w:val="211E1F"/>
          <w:sz w:val="27"/>
          <w:szCs w:val="27"/>
        </w:rPr>
        <w:t>оценивает социальный эффект, полученный от реализации победивших в конкурсе проектов, на основе следующих основных критериев: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общественно полезный эффект от реализации проекта;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достижение заявленных в проекте целей;</w:t>
      </w:r>
    </w:p>
    <w:p w:rsidR="00D03EE2" w:rsidRDefault="00D03EE2" w:rsidP="00D03EE2">
      <w:pPr>
        <w:pStyle w:val="a3"/>
        <w:shd w:val="clear" w:color="auto" w:fill="F7F8F8"/>
        <w:spacing w:before="0" w:beforeAutospacing="0" w:after="0" w:afterAutospacing="0" w:line="273" w:lineRule="atLeast"/>
        <w:ind w:firstLine="709"/>
        <w:rPr>
          <w:rFonts w:ascii="Tahoma" w:hAnsi="Tahoma" w:cs="Tahoma"/>
          <w:color w:val="211E1F"/>
          <w:sz w:val="21"/>
          <w:szCs w:val="21"/>
        </w:rPr>
      </w:pPr>
      <w:r>
        <w:rPr>
          <w:color w:val="211E1F"/>
          <w:sz w:val="27"/>
          <w:szCs w:val="27"/>
        </w:rPr>
        <w:t>- возможность развития и тиражирования проекта.</w:t>
      </w:r>
    </w:p>
    <w:p w:rsidR="00753B27" w:rsidRDefault="00753B27">
      <w:bookmarkStart w:id="0" w:name="_GoBack"/>
      <w:bookmarkEnd w:id="0"/>
    </w:p>
    <w:p w:rsidR="00D03EE2" w:rsidRDefault="00D03EE2"/>
    <w:p w:rsidR="00D03EE2" w:rsidRDefault="00D03EE2"/>
    <w:p w:rsidR="00D03EE2" w:rsidRDefault="00D03EE2"/>
    <w:sectPr w:rsidR="00D0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9"/>
    <w:rsid w:val="00753B27"/>
    <w:rsid w:val="00B43159"/>
    <w:rsid w:val="00D0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EE2"/>
  </w:style>
  <w:style w:type="character" w:styleId="a4">
    <w:name w:val="Hyperlink"/>
    <w:basedOn w:val="a0"/>
    <w:uiPriority w:val="99"/>
    <w:semiHidden/>
    <w:unhideWhenUsed/>
    <w:rsid w:val="00D03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EE2"/>
  </w:style>
  <w:style w:type="character" w:styleId="a4">
    <w:name w:val="Hyperlink"/>
    <w:basedOn w:val="a0"/>
    <w:uiPriority w:val="99"/>
    <w:semiHidden/>
    <w:unhideWhenUsed/>
    <w:rsid w:val="00D03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op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nts.oprf.ru/" TargetMode="External"/><Relationship Id="rId10" Type="http://schemas.openxmlformats.org/officeDocument/2006/relationships/hyperlink" Target="http://www.ru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nts.o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3253</Words>
  <Characters>18543</Characters>
  <Application>Microsoft Office Word</Application>
  <DocSecurity>0</DocSecurity>
  <Lines>154</Lines>
  <Paragraphs>43</Paragraphs>
  <ScaleCrop>false</ScaleCrop>
  <Company/>
  <LinksUpToDate>false</LinksUpToDate>
  <CharactersWithSpaces>21753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2016-06-28T06:37:00Z</dcterms:created>
  <dcterms:modified xsi:type="dcterms:W3CDTF">2016-06-28T06:37:00Z</dcterms:modified>
</cp:coreProperties>
</file>